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13EB" w14:textId="527A1CD2" w:rsidR="00DE50E9" w:rsidRPr="00BE16E2" w:rsidRDefault="00184399" w:rsidP="00DE50E9">
      <w:pPr>
        <w:ind w:right="26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en-GB"/>
        </w:rPr>
        <w:t>Eunike Tanzil</w:t>
      </w:r>
    </w:p>
    <w:p w14:paraId="245A15E2" w14:textId="39538232" w:rsidR="00DE50E9" w:rsidRPr="00BE16E2" w:rsidRDefault="00184399" w:rsidP="00DE50E9">
      <w:pPr>
        <w:ind w:right="26"/>
        <w:rPr>
          <w:rFonts w:ascii="Arial" w:hAnsi="Arial" w:cs="Arial"/>
          <w:sz w:val="40"/>
          <w:szCs w:val="40"/>
          <w:lang w:val="en-GB"/>
        </w:rPr>
      </w:pPr>
      <w:r>
        <w:rPr>
          <w:rFonts w:ascii="Arial" w:eastAsia="Times New Roman" w:hAnsi="Arial" w:cs="Arial"/>
          <w:spacing w:val="20"/>
          <w:sz w:val="32"/>
          <w:szCs w:val="32"/>
          <w:lang w:val="en-GB" w:eastAsia="de-DE"/>
        </w:rPr>
        <w:t>Composer</w:t>
      </w:r>
    </w:p>
    <w:p w14:paraId="0CE714F3" w14:textId="77777777" w:rsidR="00184399" w:rsidRPr="00184399" w:rsidRDefault="00184399" w:rsidP="00184399">
      <w:pPr>
        <w:pStyle w:val="NormalWeb"/>
        <w:rPr>
          <w:rFonts w:ascii="Arial" w:hAnsi="Arial" w:cs="Arial"/>
          <w:sz w:val="20"/>
          <w:szCs w:val="20"/>
        </w:rPr>
      </w:pPr>
      <w:r w:rsidRPr="00184399">
        <w:rPr>
          <w:rFonts w:ascii="Arial" w:hAnsi="Arial" w:cs="Arial"/>
          <w:sz w:val="20"/>
          <w:szCs w:val="20"/>
        </w:rPr>
        <w:t xml:space="preserve">Indonesian composer Eunike Tanzil is a dedicated advocate for bringing classical and orchestral music to a wider audience, skilfully blending genres and crafting emotionally resonant works, with a diverse musical portfolio that reflects this mission. This commitment is demonstrated in her collaborations with a wide range of artists including Grammy-winning artist Laufey, Sophie Kauer, Ray Chen, Anna </w:t>
      </w:r>
      <w:proofErr w:type="spellStart"/>
      <w:r w:rsidRPr="00184399">
        <w:rPr>
          <w:rFonts w:ascii="Arial" w:hAnsi="Arial" w:cs="Arial"/>
          <w:sz w:val="20"/>
          <w:szCs w:val="20"/>
        </w:rPr>
        <w:t>Lapwood</w:t>
      </w:r>
      <w:proofErr w:type="spellEnd"/>
      <w:r w:rsidRPr="00184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84399">
        <w:rPr>
          <w:rFonts w:ascii="Arial" w:hAnsi="Arial" w:cs="Arial"/>
          <w:sz w:val="20"/>
          <w:szCs w:val="20"/>
        </w:rPr>
        <w:t>TwoSet</w:t>
      </w:r>
      <w:proofErr w:type="spellEnd"/>
      <w:r w:rsidRPr="00184399">
        <w:rPr>
          <w:rFonts w:ascii="Arial" w:hAnsi="Arial" w:cs="Arial"/>
          <w:sz w:val="20"/>
          <w:szCs w:val="20"/>
        </w:rPr>
        <w:t xml:space="preserve"> Violin, and Arturo Sandoval, showcasing her versatility as a composer, producer, and orchestrator. In 2024, Tanzil collaborated with Laufey on the song </w:t>
      </w:r>
      <w:r w:rsidRPr="00184399">
        <w:rPr>
          <w:rStyle w:val="Emphasis"/>
          <w:rFonts w:ascii="Arial" w:eastAsia="Cambria" w:hAnsi="Arial" w:cs="Arial"/>
          <w:sz w:val="20"/>
          <w:szCs w:val="20"/>
        </w:rPr>
        <w:t>Only Mine</w:t>
      </w:r>
      <w:r w:rsidRPr="00184399">
        <w:rPr>
          <w:rFonts w:ascii="Arial" w:hAnsi="Arial" w:cs="Arial"/>
          <w:sz w:val="20"/>
          <w:szCs w:val="20"/>
        </w:rPr>
        <w:t xml:space="preserve"> as part of Turn the Dial, a global campaign by Bose and Porsche, which has gained over 2.8 million views on YouTube. In 2025, Tanzil releases her debut album </w:t>
      </w:r>
      <w:r w:rsidRPr="00184399">
        <w:rPr>
          <w:rStyle w:val="Emphasis"/>
          <w:rFonts w:ascii="Arial" w:eastAsia="Cambria" w:hAnsi="Arial" w:cs="Arial"/>
          <w:sz w:val="20"/>
          <w:szCs w:val="20"/>
        </w:rPr>
        <w:t>The First of Everything</w:t>
      </w:r>
      <w:r w:rsidRPr="00184399">
        <w:rPr>
          <w:rFonts w:ascii="Arial" w:hAnsi="Arial" w:cs="Arial"/>
          <w:sz w:val="20"/>
          <w:szCs w:val="20"/>
        </w:rPr>
        <w:t xml:space="preserve"> with Deutsche Grammophon, recorded live with the </w:t>
      </w:r>
      <w:proofErr w:type="spellStart"/>
      <w:r w:rsidRPr="00184399">
        <w:rPr>
          <w:rFonts w:ascii="Arial" w:hAnsi="Arial" w:cs="Arial"/>
          <w:sz w:val="20"/>
          <w:szCs w:val="20"/>
        </w:rPr>
        <w:t>Deutsches</w:t>
      </w:r>
      <w:proofErr w:type="spellEnd"/>
      <w:r w:rsidRPr="00184399">
        <w:rPr>
          <w:rFonts w:ascii="Arial" w:hAnsi="Arial" w:cs="Arial"/>
          <w:sz w:val="20"/>
          <w:szCs w:val="20"/>
        </w:rPr>
        <w:t xml:space="preserve"> Symphonie-</w:t>
      </w:r>
      <w:proofErr w:type="spellStart"/>
      <w:r w:rsidRPr="00184399">
        <w:rPr>
          <w:rFonts w:ascii="Arial" w:hAnsi="Arial" w:cs="Arial"/>
          <w:sz w:val="20"/>
          <w:szCs w:val="20"/>
        </w:rPr>
        <w:t>Orchester</w:t>
      </w:r>
      <w:proofErr w:type="spellEnd"/>
      <w:r w:rsidRPr="00184399">
        <w:rPr>
          <w:rFonts w:ascii="Arial" w:hAnsi="Arial" w:cs="Arial"/>
          <w:sz w:val="20"/>
          <w:szCs w:val="20"/>
        </w:rPr>
        <w:t xml:space="preserve"> Berlin, as well as premiering her orchestral work </w:t>
      </w:r>
      <w:r w:rsidRPr="00184399">
        <w:rPr>
          <w:rStyle w:val="Emphasis"/>
          <w:rFonts w:ascii="Arial" w:eastAsia="Cambria" w:hAnsi="Arial" w:cs="Arial"/>
          <w:sz w:val="20"/>
          <w:szCs w:val="20"/>
        </w:rPr>
        <w:t>Ode to the City of Dreams</w:t>
      </w:r>
      <w:r w:rsidRPr="00184399">
        <w:rPr>
          <w:rFonts w:ascii="Arial" w:hAnsi="Arial" w:cs="Arial"/>
          <w:sz w:val="20"/>
          <w:szCs w:val="20"/>
        </w:rPr>
        <w:t xml:space="preserve"> with the Los Angeles Philharmonic at the Hollywood Bowl.</w:t>
      </w:r>
    </w:p>
    <w:p w14:paraId="181B62A8" w14:textId="77777777" w:rsidR="00184399" w:rsidRPr="00184399" w:rsidRDefault="00184399" w:rsidP="00184399">
      <w:pPr>
        <w:pStyle w:val="NormalWeb"/>
        <w:rPr>
          <w:rFonts w:ascii="Arial" w:hAnsi="Arial" w:cs="Arial"/>
          <w:sz w:val="20"/>
          <w:szCs w:val="20"/>
        </w:rPr>
      </w:pPr>
      <w:r w:rsidRPr="00184399">
        <w:rPr>
          <w:rFonts w:ascii="Arial" w:hAnsi="Arial" w:cs="Arial"/>
          <w:sz w:val="20"/>
          <w:szCs w:val="20"/>
          <w:lang w:val="en-US"/>
        </w:rPr>
        <w:t xml:space="preserve">Tanzil’s music has been performed by notable orchestras such as the Boston Symphony Orchestra, San Francisco Symphony Orchestra, Indianapolis Symphony Orchestra, Royal Philharmonic Orchestra, Detroit Symphony Orchestra, Louisville Orchestra, Jakarta </w:t>
      </w:r>
      <w:proofErr w:type="spellStart"/>
      <w:r w:rsidRPr="00184399">
        <w:rPr>
          <w:rFonts w:ascii="Arial" w:hAnsi="Arial" w:cs="Arial"/>
          <w:sz w:val="20"/>
          <w:szCs w:val="20"/>
          <w:lang w:val="en-US"/>
        </w:rPr>
        <w:t>Simfonia</w:t>
      </w:r>
      <w:proofErr w:type="spellEnd"/>
      <w:r w:rsidRPr="00184399">
        <w:rPr>
          <w:rFonts w:ascii="Arial" w:hAnsi="Arial" w:cs="Arial"/>
          <w:sz w:val="20"/>
          <w:szCs w:val="20"/>
          <w:lang w:val="en-US"/>
        </w:rPr>
        <w:t xml:space="preserve"> Orchestra, Royal Bangkok Symphony Orchestra, Nashville Symphony, and the National Symphony Orchestra at the Kennedy Center.</w:t>
      </w:r>
    </w:p>
    <w:p w14:paraId="02F57F9A" w14:textId="60B86F11" w:rsidR="001D2615" w:rsidRPr="00184399" w:rsidRDefault="00184399" w:rsidP="00061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Theme="minorHAnsi" w:hAnsi="Arial" w:cs="Arial"/>
          <w:color w:val="auto"/>
          <w:sz w:val="20"/>
          <w:szCs w:val="20"/>
          <w:bdr w:val="none" w:sz="0" w:space="0" w:color="auto"/>
          <w:lang w:val="en-GB" w:eastAsia="en-US"/>
          <w14:ligatures w14:val="standardContextual"/>
        </w:rPr>
      </w:pPr>
      <w:r w:rsidRPr="00184399">
        <w:rPr>
          <w:rFonts w:ascii="Arial" w:hAnsi="Arial" w:cs="Arial"/>
          <w:sz w:val="20"/>
          <w:szCs w:val="20"/>
        </w:rPr>
        <w:t xml:space="preserve">Tanzil has contributed to various supportive music roles across film and television, collaborating with leading studios such as DreamWorks Animation and Netflix. Her work has supported projects including </w:t>
      </w:r>
      <w:r w:rsidRPr="00184399">
        <w:rPr>
          <w:rStyle w:val="Emphasis"/>
          <w:rFonts w:ascii="Arial" w:hAnsi="Arial" w:cs="Arial"/>
          <w:sz w:val="20"/>
          <w:szCs w:val="20"/>
        </w:rPr>
        <w:t>The Addams Family 2</w:t>
      </w:r>
      <w:r w:rsidRPr="00184399">
        <w:rPr>
          <w:rFonts w:ascii="Arial" w:hAnsi="Arial" w:cs="Arial"/>
          <w:sz w:val="20"/>
          <w:szCs w:val="20"/>
        </w:rPr>
        <w:t xml:space="preserve">, </w:t>
      </w:r>
      <w:r w:rsidRPr="00184399">
        <w:rPr>
          <w:rStyle w:val="Emphasis"/>
          <w:rFonts w:ascii="Arial" w:hAnsi="Arial" w:cs="Arial"/>
          <w:sz w:val="20"/>
          <w:szCs w:val="20"/>
        </w:rPr>
        <w:t>I Wanna Dance with Somebody</w:t>
      </w:r>
      <w:r w:rsidRPr="00184399">
        <w:rPr>
          <w:rFonts w:ascii="Arial" w:hAnsi="Arial" w:cs="Arial"/>
          <w:sz w:val="20"/>
          <w:szCs w:val="20"/>
        </w:rPr>
        <w:t xml:space="preserve">, </w:t>
      </w:r>
      <w:r w:rsidRPr="00184399">
        <w:rPr>
          <w:rStyle w:val="Emphasis"/>
          <w:rFonts w:ascii="Arial" w:hAnsi="Arial" w:cs="Arial"/>
          <w:sz w:val="20"/>
          <w:szCs w:val="20"/>
        </w:rPr>
        <w:t>Abominable and the Invisible City</w:t>
      </w:r>
      <w:r w:rsidRPr="00184399">
        <w:rPr>
          <w:rFonts w:ascii="Arial" w:hAnsi="Arial" w:cs="Arial"/>
          <w:sz w:val="20"/>
          <w:szCs w:val="20"/>
        </w:rPr>
        <w:t xml:space="preserve">, and </w:t>
      </w:r>
      <w:r w:rsidRPr="00184399">
        <w:rPr>
          <w:rStyle w:val="Emphasis"/>
          <w:rFonts w:ascii="Arial" w:hAnsi="Arial" w:cs="Arial"/>
          <w:sz w:val="20"/>
          <w:szCs w:val="20"/>
        </w:rPr>
        <w:t>Chicago Party Aunt</w:t>
      </w:r>
      <w:r w:rsidRPr="00184399">
        <w:rPr>
          <w:rFonts w:ascii="Arial" w:hAnsi="Arial" w:cs="Arial"/>
          <w:sz w:val="20"/>
          <w:szCs w:val="20"/>
        </w:rPr>
        <w:t xml:space="preserve">. In 2023, she scored the feature film </w:t>
      </w:r>
      <w:r w:rsidRPr="00184399">
        <w:rPr>
          <w:rStyle w:val="Emphasis"/>
          <w:rFonts w:ascii="Arial" w:hAnsi="Arial" w:cs="Arial"/>
          <w:sz w:val="20"/>
          <w:szCs w:val="20"/>
        </w:rPr>
        <w:t>Asian Persuasion</w:t>
      </w:r>
      <w:r w:rsidRPr="00184399">
        <w:rPr>
          <w:rFonts w:ascii="Arial" w:hAnsi="Arial" w:cs="Arial"/>
          <w:sz w:val="20"/>
          <w:szCs w:val="20"/>
        </w:rPr>
        <w:t>, which premiered at the SOHO International Film Festival. She is currently part of the NBCUniversal Composers Initiative (2024–26).</w:t>
      </w:r>
      <w:r w:rsidRPr="00184399">
        <w:rPr>
          <w:rFonts w:ascii="Arial" w:hAnsi="Arial" w:cs="Arial"/>
          <w:sz w:val="20"/>
          <w:szCs w:val="20"/>
        </w:rPr>
        <w:br/>
      </w:r>
      <w:r w:rsidRPr="00184399">
        <w:rPr>
          <w:rFonts w:ascii="Arial" w:hAnsi="Arial" w:cs="Arial"/>
          <w:sz w:val="20"/>
          <w:szCs w:val="20"/>
        </w:rPr>
        <w:br/>
        <w:t xml:space="preserve">In 2024, Tanzil signed an exclusive agreement with Deutsche Grammophon. In addition to her upcoming debut album </w:t>
      </w:r>
      <w:r w:rsidRPr="00184399">
        <w:rPr>
          <w:rStyle w:val="Emphasis"/>
          <w:rFonts w:ascii="Arial" w:hAnsi="Arial" w:cs="Arial"/>
          <w:sz w:val="20"/>
          <w:szCs w:val="20"/>
        </w:rPr>
        <w:t>The First of Everything</w:t>
      </w:r>
      <w:r w:rsidRPr="00184399">
        <w:rPr>
          <w:rFonts w:ascii="Arial" w:hAnsi="Arial" w:cs="Arial"/>
          <w:sz w:val="20"/>
          <w:szCs w:val="20"/>
        </w:rPr>
        <w:t xml:space="preserve"> (2025), she has also released several EPs and singles with the label, including </w:t>
      </w:r>
      <w:r w:rsidRPr="00184399">
        <w:rPr>
          <w:rStyle w:val="Emphasis"/>
          <w:rFonts w:ascii="Arial" w:hAnsi="Arial" w:cs="Arial"/>
          <w:sz w:val="20"/>
          <w:szCs w:val="20"/>
        </w:rPr>
        <w:t>Till Next Christmas</w:t>
      </w:r>
      <w:r w:rsidRPr="00184399">
        <w:rPr>
          <w:rFonts w:ascii="Arial" w:hAnsi="Arial" w:cs="Arial"/>
          <w:sz w:val="20"/>
          <w:szCs w:val="20"/>
        </w:rPr>
        <w:t xml:space="preserve"> (2024), </w:t>
      </w:r>
      <w:r w:rsidRPr="00184399">
        <w:rPr>
          <w:rStyle w:val="Emphasis"/>
          <w:rFonts w:ascii="Arial" w:hAnsi="Arial" w:cs="Arial"/>
          <w:sz w:val="20"/>
          <w:szCs w:val="20"/>
        </w:rPr>
        <w:t>Luna </w:t>
      </w:r>
      <w:r w:rsidRPr="00184399">
        <w:rPr>
          <w:rFonts w:ascii="Arial" w:hAnsi="Arial" w:cs="Arial"/>
          <w:sz w:val="20"/>
          <w:szCs w:val="20"/>
        </w:rPr>
        <w:t xml:space="preserve">(2024), and </w:t>
      </w:r>
      <w:r w:rsidRPr="00184399">
        <w:rPr>
          <w:rStyle w:val="Emphasis"/>
          <w:rFonts w:ascii="Arial" w:hAnsi="Arial" w:cs="Arial"/>
          <w:sz w:val="20"/>
          <w:szCs w:val="20"/>
        </w:rPr>
        <w:t>Be My Home </w:t>
      </w:r>
      <w:r w:rsidRPr="00184399">
        <w:rPr>
          <w:rFonts w:ascii="Arial" w:hAnsi="Arial" w:cs="Arial"/>
          <w:sz w:val="20"/>
          <w:szCs w:val="20"/>
        </w:rPr>
        <w:t>(2024).</w:t>
      </w:r>
      <w:r w:rsidRPr="00184399">
        <w:rPr>
          <w:rFonts w:ascii="Arial" w:hAnsi="Arial" w:cs="Arial"/>
          <w:sz w:val="20"/>
          <w:szCs w:val="20"/>
        </w:rPr>
        <w:br/>
      </w:r>
      <w:r w:rsidRPr="00184399">
        <w:rPr>
          <w:rFonts w:ascii="Arial" w:hAnsi="Arial" w:cs="Arial"/>
          <w:sz w:val="20"/>
          <w:szCs w:val="20"/>
        </w:rPr>
        <w:br/>
        <w:t>Tanzil was awarded full scholarships to both Berklee College of Music and The Juilliard School, where she was mentored by Oscar-winning composer John Corigliano. Her professional development has also been shaped by mentorship from John Debney and Pinar Toprak.</w:t>
      </w:r>
    </w:p>
    <w:sectPr w:rsidR="001D2615" w:rsidRPr="00184399">
      <w:headerReference w:type="default" r:id="rId6"/>
      <w:footerReference w:type="default" r:id="rId7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CFE5" w14:textId="77777777" w:rsidR="00064E3D" w:rsidRDefault="00064E3D">
      <w:r>
        <w:separator/>
      </w:r>
    </w:p>
  </w:endnote>
  <w:endnote w:type="continuationSeparator" w:id="0">
    <w:p w14:paraId="7FB789D1" w14:textId="77777777" w:rsidR="00064E3D" w:rsidRDefault="0006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6FE2" w14:textId="128B9DC9" w:rsidR="000610BE" w:rsidRDefault="000610BE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202</w:t>
    </w:r>
    <w:r w:rsidR="007304C4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>/2</w:t>
    </w:r>
    <w:r w:rsidR="007304C4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945D" w14:textId="77777777" w:rsidR="00064E3D" w:rsidRDefault="00064E3D">
      <w:r>
        <w:separator/>
      </w:r>
    </w:p>
  </w:footnote>
  <w:footnote w:type="continuationSeparator" w:id="0">
    <w:p w14:paraId="30F0B91A" w14:textId="77777777" w:rsidR="00064E3D" w:rsidRDefault="0006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26BF" w14:textId="77777777" w:rsidR="000610BE" w:rsidRDefault="000610BE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03703A35" wp14:editId="0375B1A3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E9"/>
    <w:rsid w:val="000170F4"/>
    <w:rsid w:val="000610BE"/>
    <w:rsid w:val="00064E3D"/>
    <w:rsid w:val="0011682B"/>
    <w:rsid w:val="00124D8B"/>
    <w:rsid w:val="00170D2A"/>
    <w:rsid w:val="00184399"/>
    <w:rsid w:val="001A65EF"/>
    <w:rsid w:val="001C1A59"/>
    <w:rsid w:val="001D2615"/>
    <w:rsid w:val="001F744D"/>
    <w:rsid w:val="00216210"/>
    <w:rsid w:val="002726B0"/>
    <w:rsid w:val="002F7209"/>
    <w:rsid w:val="00360FBF"/>
    <w:rsid w:val="00413376"/>
    <w:rsid w:val="00444A0E"/>
    <w:rsid w:val="00556EA8"/>
    <w:rsid w:val="005659F7"/>
    <w:rsid w:val="00570618"/>
    <w:rsid w:val="00575D99"/>
    <w:rsid w:val="005B01DF"/>
    <w:rsid w:val="006571B1"/>
    <w:rsid w:val="00690BA1"/>
    <w:rsid w:val="006B4E87"/>
    <w:rsid w:val="006F69B4"/>
    <w:rsid w:val="007304C4"/>
    <w:rsid w:val="00752E00"/>
    <w:rsid w:val="0085316D"/>
    <w:rsid w:val="00886CA0"/>
    <w:rsid w:val="008E4F50"/>
    <w:rsid w:val="00B36F60"/>
    <w:rsid w:val="00B71B63"/>
    <w:rsid w:val="00C765F1"/>
    <w:rsid w:val="00CA604C"/>
    <w:rsid w:val="00CB0F7B"/>
    <w:rsid w:val="00DA0F12"/>
    <w:rsid w:val="00DB15B2"/>
    <w:rsid w:val="00DE50E9"/>
    <w:rsid w:val="00EA327E"/>
    <w:rsid w:val="00EB70EC"/>
    <w:rsid w:val="00EC3EC2"/>
    <w:rsid w:val="00EF5844"/>
    <w:rsid w:val="00F55B7B"/>
    <w:rsid w:val="00F65A2E"/>
    <w:rsid w:val="00FB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BB5B"/>
  <w15:chartTrackingRefBased/>
  <w15:docId w15:val="{22AA113C-DBD1-DF4E-9F0F-9DDC24C8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0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kern w:val="0"/>
      <w:u w:color="000000"/>
      <w:bdr w:val="nil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50E9"/>
    <w:rPr>
      <w:u w:val="single"/>
    </w:rPr>
  </w:style>
  <w:style w:type="paragraph" w:styleId="Header">
    <w:name w:val="header"/>
    <w:link w:val="HeaderChar"/>
    <w:rsid w:val="00DE50E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Cambria" w:eastAsia="Cambria" w:hAnsi="Cambria" w:cs="Cambria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DE50E9"/>
    <w:rPr>
      <w:rFonts w:ascii="Cambria" w:eastAsia="Cambria" w:hAnsi="Cambria" w:cs="Cambria"/>
      <w:color w:val="000000"/>
      <w:kern w:val="0"/>
      <w:u w:color="000000"/>
      <w:bdr w:val="nil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EA327E"/>
    <w:rPr>
      <w:rFonts w:ascii="Cambria" w:eastAsia="Cambria" w:hAnsi="Cambria" w:cs="Cambria"/>
      <w:color w:val="000000"/>
      <w:kern w:val="0"/>
      <w:u w:color="000000"/>
      <w:bdr w:val="nil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04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4C4"/>
    <w:rPr>
      <w:rFonts w:ascii="Cambria" w:eastAsia="Cambria" w:hAnsi="Cambria" w:cs="Cambria"/>
      <w:color w:val="000000"/>
      <w:kern w:val="0"/>
      <w:u w:color="000000"/>
      <w:bdr w:val="nil"/>
      <w:lang w:val="en-US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843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  <w:style w:type="character" w:styleId="Emphasis">
    <w:name w:val="Emphasis"/>
    <w:basedOn w:val="DefaultParagraphFont"/>
    <w:uiPriority w:val="20"/>
    <w:qFormat/>
    <w:rsid w:val="001843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Lloyd</dc:creator>
  <cp:keywords/>
  <dc:description/>
  <cp:lastModifiedBy>Evi Jaman</cp:lastModifiedBy>
  <cp:revision>2</cp:revision>
  <dcterms:created xsi:type="dcterms:W3CDTF">2025-09-16T10:19:00Z</dcterms:created>
  <dcterms:modified xsi:type="dcterms:W3CDTF">2025-09-16T10:19:00Z</dcterms:modified>
</cp:coreProperties>
</file>